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E070D" w14:textId="44E69D72" w:rsidR="00C139C9" w:rsidRDefault="000236F7" w:rsidP="004E1ECE">
      <w:pPr>
        <w:spacing w:after="0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B702D9">
        <w:rPr>
          <w:rFonts w:ascii="Arial" w:hAnsi="Arial" w:cs="Arial"/>
          <w:b/>
          <w:bCs/>
          <w:i/>
          <w:iCs/>
          <w:sz w:val="28"/>
          <w:szCs w:val="28"/>
        </w:rPr>
        <w:t xml:space="preserve">DECLARACIÓN DE </w:t>
      </w:r>
      <w:r w:rsidR="004E1ECE" w:rsidRPr="00B702D9">
        <w:rPr>
          <w:rFonts w:ascii="Arial" w:hAnsi="Arial" w:cs="Arial"/>
          <w:b/>
          <w:bCs/>
          <w:i/>
          <w:iCs/>
          <w:sz w:val="28"/>
          <w:szCs w:val="28"/>
        </w:rPr>
        <w:t>AUTOADSCRIPCIÓN</w:t>
      </w:r>
      <w:r w:rsidRPr="00B702D9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="007E0E9D">
        <w:rPr>
          <w:rFonts w:ascii="Arial" w:hAnsi="Arial" w:cs="Arial"/>
          <w:b/>
          <w:bCs/>
          <w:i/>
          <w:iCs/>
          <w:sz w:val="28"/>
          <w:szCs w:val="28"/>
        </w:rPr>
        <w:t xml:space="preserve">A </w:t>
      </w:r>
      <w:r w:rsidR="007E0E9D" w:rsidRPr="007E0E9D">
        <w:rPr>
          <w:rFonts w:ascii="Arial" w:hAnsi="Arial" w:cs="Arial"/>
          <w:b/>
          <w:bCs/>
          <w:i/>
          <w:iCs/>
          <w:sz w:val="28"/>
          <w:szCs w:val="28"/>
        </w:rPr>
        <w:t>LAS POBLACIONES HISTÓRICAMENTE DISCRIMINADAS</w:t>
      </w:r>
      <w:r w:rsidR="007E0E9D">
        <w:rPr>
          <w:rFonts w:ascii="Arial" w:hAnsi="Arial" w:cs="Arial"/>
          <w:b/>
          <w:bCs/>
          <w:i/>
          <w:iCs/>
          <w:sz w:val="28"/>
          <w:szCs w:val="28"/>
        </w:rPr>
        <w:t>.</w:t>
      </w:r>
    </w:p>
    <w:p w14:paraId="088D5241" w14:textId="77777777" w:rsidR="004E1ECE" w:rsidRPr="004E1ECE" w:rsidRDefault="004E1ECE" w:rsidP="004E1ECE">
      <w:pPr>
        <w:spacing w:after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913FB28" w14:textId="5329F6ED" w:rsidR="00896DDE" w:rsidRPr="00702178" w:rsidRDefault="00370863" w:rsidP="00AB0D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02D9">
        <w:rPr>
          <w:rFonts w:ascii="Arial" w:hAnsi="Arial" w:cs="Arial"/>
          <w:sz w:val="24"/>
          <w:szCs w:val="24"/>
        </w:rPr>
        <w:t xml:space="preserve">A efecto de dar cumplimiento a lo dispuesto en el </w:t>
      </w:r>
      <w:r w:rsidR="00702178">
        <w:rPr>
          <w:rFonts w:ascii="Arial" w:hAnsi="Arial" w:cs="Arial"/>
          <w:sz w:val="24"/>
          <w:szCs w:val="24"/>
        </w:rPr>
        <w:t>a</w:t>
      </w:r>
      <w:r w:rsidRPr="00B702D9">
        <w:rPr>
          <w:rFonts w:ascii="Arial" w:hAnsi="Arial" w:cs="Arial"/>
          <w:sz w:val="24"/>
          <w:szCs w:val="24"/>
        </w:rPr>
        <w:t xml:space="preserve">cuerdo </w:t>
      </w:r>
      <w:r w:rsidR="00B702D9" w:rsidRPr="00B702D9">
        <w:rPr>
          <w:rFonts w:ascii="Arial" w:hAnsi="Arial" w:cs="Arial"/>
          <w:sz w:val="24"/>
          <w:szCs w:val="24"/>
        </w:rPr>
        <w:t>por el que se apr</w:t>
      </w:r>
      <w:r w:rsidR="00B702D9">
        <w:rPr>
          <w:rFonts w:ascii="Arial" w:hAnsi="Arial" w:cs="Arial"/>
          <w:sz w:val="24"/>
          <w:szCs w:val="24"/>
        </w:rPr>
        <w:t>ob</w:t>
      </w:r>
      <w:r w:rsidR="009A7B98">
        <w:rPr>
          <w:rFonts w:ascii="Arial" w:hAnsi="Arial" w:cs="Arial"/>
          <w:sz w:val="24"/>
          <w:szCs w:val="24"/>
        </w:rPr>
        <w:t>ó</w:t>
      </w:r>
      <w:r w:rsidR="00B702D9" w:rsidRPr="00B702D9">
        <w:rPr>
          <w:rFonts w:ascii="Arial" w:hAnsi="Arial" w:cs="Arial"/>
          <w:sz w:val="24"/>
          <w:szCs w:val="24"/>
        </w:rPr>
        <w:t xml:space="preserve"> la convocatoria para la integración de los 25 </w:t>
      </w:r>
      <w:r w:rsidR="009A7B98">
        <w:rPr>
          <w:rFonts w:ascii="Arial" w:hAnsi="Arial" w:cs="Arial"/>
          <w:sz w:val="24"/>
          <w:szCs w:val="24"/>
        </w:rPr>
        <w:t>c</w:t>
      </w:r>
      <w:r w:rsidR="00B702D9" w:rsidRPr="00B702D9">
        <w:rPr>
          <w:rFonts w:ascii="Arial" w:hAnsi="Arial" w:cs="Arial"/>
          <w:sz w:val="24"/>
          <w:szCs w:val="24"/>
        </w:rPr>
        <w:t xml:space="preserve">onsejos </w:t>
      </w:r>
      <w:r w:rsidR="009A7B98">
        <w:rPr>
          <w:rFonts w:ascii="Arial" w:hAnsi="Arial" w:cs="Arial"/>
          <w:sz w:val="24"/>
          <w:szCs w:val="24"/>
        </w:rPr>
        <w:t>d</w:t>
      </w:r>
      <w:r w:rsidR="00B702D9" w:rsidRPr="00B702D9">
        <w:rPr>
          <w:rFonts w:ascii="Arial" w:hAnsi="Arial" w:cs="Arial"/>
          <w:sz w:val="24"/>
          <w:szCs w:val="24"/>
        </w:rPr>
        <w:t>istritales que fungirán durante</w:t>
      </w:r>
      <w:r w:rsidR="00702178">
        <w:rPr>
          <w:rFonts w:ascii="Arial" w:hAnsi="Arial" w:cs="Arial"/>
          <w:sz w:val="24"/>
          <w:szCs w:val="24"/>
        </w:rPr>
        <w:t xml:space="preserve"> </w:t>
      </w:r>
      <w:r w:rsidR="00702178" w:rsidRPr="00702178">
        <w:rPr>
          <w:rFonts w:ascii="Arial" w:hAnsi="Arial" w:cs="Arial"/>
          <w:sz w:val="24"/>
          <w:szCs w:val="24"/>
        </w:rPr>
        <w:t>la organización, desarrollo y vigilancia de los actos previos y del proceso de Revocación de Mandato de la persona titular de la Gubernatura del Estado de Oaxaca, para el periodo constitucional 2022-2028</w:t>
      </w:r>
      <w:r w:rsidR="00B702D9" w:rsidRPr="00B702D9">
        <w:rPr>
          <w:rFonts w:ascii="Arial" w:hAnsi="Arial" w:cs="Arial"/>
          <w:sz w:val="24"/>
          <w:szCs w:val="24"/>
        </w:rPr>
        <w:t xml:space="preserve">, </w:t>
      </w:r>
      <w:r w:rsidR="00703580" w:rsidRPr="00B702D9">
        <w:rPr>
          <w:rFonts w:ascii="Arial" w:hAnsi="Arial" w:cs="Arial"/>
          <w:sz w:val="24"/>
          <w:szCs w:val="24"/>
        </w:rPr>
        <w:t>aprobad</w:t>
      </w:r>
      <w:r w:rsidR="00703580">
        <w:rPr>
          <w:rFonts w:ascii="Arial" w:hAnsi="Arial" w:cs="Arial"/>
          <w:sz w:val="24"/>
          <w:szCs w:val="24"/>
        </w:rPr>
        <w:t>o</w:t>
      </w:r>
      <w:r w:rsidRPr="00B702D9">
        <w:rPr>
          <w:rFonts w:ascii="Arial" w:hAnsi="Arial" w:cs="Arial"/>
          <w:sz w:val="24"/>
          <w:szCs w:val="24"/>
        </w:rPr>
        <w:t xml:space="preserve"> por el Consejo General del Instituto Estatal Electoral </w:t>
      </w:r>
      <w:r w:rsidR="00703580">
        <w:rPr>
          <w:rFonts w:ascii="Arial" w:hAnsi="Arial" w:cs="Arial"/>
          <w:sz w:val="24"/>
          <w:szCs w:val="24"/>
        </w:rPr>
        <w:t xml:space="preserve">y Participación Ciudadana </w:t>
      </w:r>
      <w:r w:rsidRPr="00B702D9">
        <w:rPr>
          <w:rFonts w:ascii="Arial" w:hAnsi="Arial" w:cs="Arial"/>
          <w:sz w:val="24"/>
          <w:szCs w:val="24"/>
        </w:rPr>
        <w:t>de Oaxaca;</w:t>
      </w:r>
      <w:r w:rsidRPr="00B702D9">
        <w:rPr>
          <w:rFonts w:ascii="Arial" w:hAnsi="Arial" w:cs="Arial"/>
        </w:rPr>
        <w:t xml:space="preserve"> </w:t>
      </w:r>
      <w:r w:rsidRPr="00703580">
        <w:rPr>
          <w:rFonts w:ascii="Arial" w:hAnsi="Arial" w:cs="Arial"/>
          <w:sz w:val="24"/>
          <w:szCs w:val="24"/>
        </w:rPr>
        <w:t xml:space="preserve">por lo que hace a las acciones </w:t>
      </w:r>
      <w:r w:rsidR="00703580">
        <w:rPr>
          <w:rFonts w:ascii="Arial" w:hAnsi="Arial" w:cs="Arial"/>
          <w:sz w:val="24"/>
          <w:szCs w:val="24"/>
        </w:rPr>
        <w:t xml:space="preserve">afirmativas </w:t>
      </w:r>
      <w:r w:rsidRPr="00703580">
        <w:rPr>
          <w:rFonts w:ascii="Arial" w:hAnsi="Arial" w:cs="Arial"/>
          <w:sz w:val="24"/>
          <w:szCs w:val="24"/>
        </w:rPr>
        <w:t xml:space="preserve">en favor de </w:t>
      </w:r>
      <w:r w:rsidR="00B702D9" w:rsidRPr="00703580">
        <w:rPr>
          <w:rFonts w:ascii="Arial" w:hAnsi="Arial" w:cs="Arial"/>
          <w:sz w:val="24"/>
          <w:szCs w:val="24"/>
        </w:rPr>
        <w:t xml:space="preserve">las poblaciones históricamente discriminadas </w:t>
      </w:r>
      <w:r w:rsidRPr="00703580">
        <w:rPr>
          <w:rFonts w:ascii="Arial" w:hAnsi="Arial" w:cs="Arial"/>
          <w:sz w:val="24"/>
          <w:szCs w:val="24"/>
        </w:rPr>
        <w:t>y con fundamento en el artículo 2° de la Constitución Política de los Estados Unidos Mexicanos</w:t>
      </w:r>
      <w:r w:rsidR="00703580">
        <w:rPr>
          <w:rFonts w:ascii="Arial" w:hAnsi="Arial" w:cs="Arial"/>
          <w:sz w:val="24"/>
          <w:szCs w:val="24"/>
        </w:rPr>
        <w:t>;</w:t>
      </w:r>
      <w:r w:rsidRPr="00703580">
        <w:rPr>
          <w:rFonts w:ascii="Arial" w:hAnsi="Arial" w:cs="Arial"/>
          <w:sz w:val="24"/>
          <w:szCs w:val="24"/>
        </w:rPr>
        <w:t xml:space="preserve"> 4 de la Ley General para la Inclusión de las Personas con Discapacidad</w:t>
      </w:r>
      <w:r w:rsidR="00703580">
        <w:rPr>
          <w:rFonts w:ascii="Arial" w:hAnsi="Arial" w:cs="Arial"/>
          <w:sz w:val="24"/>
          <w:szCs w:val="24"/>
        </w:rPr>
        <w:t>;</w:t>
      </w:r>
      <w:r w:rsidRPr="00703580">
        <w:rPr>
          <w:rFonts w:ascii="Arial" w:hAnsi="Arial" w:cs="Arial"/>
          <w:sz w:val="24"/>
          <w:szCs w:val="24"/>
        </w:rPr>
        <w:t xml:space="preserve"> lo señalado en la Jurisprudencia 12/2013 de rubro </w:t>
      </w:r>
      <w:r w:rsidRPr="00703580">
        <w:rPr>
          <w:rFonts w:ascii="Arial" w:hAnsi="Arial" w:cs="Arial"/>
          <w:i/>
          <w:iCs/>
          <w:sz w:val="24"/>
          <w:szCs w:val="24"/>
        </w:rPr>
        <w:t xml:space="preserve">“COMUNIDADES INDÍGENAS. EL CRITERIO DE </w:t>
      </w:r>
      <w:r w:rsidR="004E1ECE" w:rsidRPr="00703580">
        <w:rPr>
          <w:rFonts w:ascii="Arial" w:hAnsi="Arial" w:cs="Arial"/>
          <w:i/>
          <w:iCs/>
          <w:sz w:val="24"/>
          <w:szCs w:val="24"/>
        </w:rPr>
        <w:t>AUTOADSCRIPCIÓN</w:t>
      </w:r>
      <w:r w:rsidRPr="00703580">
        <w:rPr>
          <w:rFonts w:ascii="Arial" w:hAnsi="Arial" w:cs="Arial"/>
          <w:i/>
          <w:iCs/>
          <w:sz w:val="24"/>
          <w:szCs w:val="24"/>
        </w:rPr>
        <w:t xml:space="preserve"> ES SUFICIENTE PARA RECONOCER A SUS INTEGRANTES”;</w:t>
      </w:r>
      <w:r w:rsidRPr="00703580">
        <w:rPr>
          <w:rFonts w:ascii="Arial" w:hAnsi="Arial" w:cs="Arial"/>
          <w:sz w:val="24"/>
          <w:szCs w:val="24"/>
        </w:rPr>
        <w:t xml:space="preserve"> la Tesis XXIV/2018 de rubro </w:t>
      </w:r>
      <w:r w:rsidRPr="00703580">
        <w:rPr>
          <w:rFonts w:ascii="Arial" w:hAnsi="Arial" w:cs="Arial"/>
          <w:i/>
          <w:iCs/>
          <w:sz w:val="24"/>
          <w:szCs w:val="24"/>
        </w:rPr>
        <w:t>“ACCIONES AFIRMATIVAS INDÍGENAS. A TRAVÉS DE UN TRATO DIFERENCIADO JUSTIFICADO ASEGURAN QUE LA POBLACIÓN INDÍGENA ACCEDA A CARGOS DE ELECCIÓN POPULAR</w:t>
      </w:r>
      <w:r w:rsidRPr="00703580">
        <w:rPr>
          <w:rFonts w:ascii="Arial" w:hAnsi="Arial" w:cs="Arial"/>
          <w:sz w:val="24"/>
          <w:szCs w:val="24"/>
        </w:rPr>
        <w:t xml:space="preserve">”; Tesis I/2019 </w:t>
      </w:r>
      <w:r w:rsidRPr="00703580">
        <w:rPr>
          <w:rFonts w:ascii="Arial" w:hAnsi="Arial" w:cs="Arial"/>
          <w:i/>
          <w:iCs/>
          <w:sz w:val="24"/>
          <w:szCs w:val="24"/>
        </w:rPr>
        <w:t>“</w:t>
      </w:r>
      <w:r w:rsidR="004E1ECE" w:rsidRPr="00703580">
        <w:rPr>
          <w:rFonts w:ascii="Arial" w:hAnsi="Arial" w:cs="Arial"/>
          <w:i/>
          <w:iCs/>
          <w:sz w:val="24"/>
          <w:szCs w:val="24"/>
        </w:rPr>
        <w:t>AUTOADSCRIPCIÓN</w:t>
      </w:r>
      <w:r w:rsidRPr="00703580">
        <w:rPr>
          <w:rFonts w:ascii="Arial" w:hAnsi="Arial" w:cs="Arial"/>
          <w:i/>
          <w:iCs/>
          <w:sz w:val="24"/>
          <w:szCs w:val="24"/>
        </w:rPr>
        <w:t xml:space="preserve"> DE GÉNERO. LA MANIFESTACIÓN DE IDENTIDAD DE LA PERSONA ES SUFICIENTE PARA ACREDITARLA”</w:t>
      </w:r>
      <w:r w:rsidR="00703580">
        <w:rPr>
          <w:rFonts w:ascii="Arial" w:hAnsi="Arial" w:cs="Arial"/>
          <w:i/>
          <w:iCs/>
          <w:sz w:val="24"/>
          <w:szCs w:val="24"/>
        </w:rPr>
        <w:t>;</w:t>
      </w:r>
      <w:r w:rsidR="00B702D9" w:rsidRPr="00703580">
        <w:rPr>
          <w:rFonts w:ascii="Arial" w:hAnsi="Arial" w:cs="Arial"/>
          <w:sz w:val="24"/>
          <w:szCs w:val="24"/>
        </w:rPr>
        <w:t xml:space="preserve"> el artículo </w:t>
      </w:r>
      <w:r w:rsidR="00703580" w:rsidRPr="00703580">
        <w:rPr>
          <w:rFonts w:ascii="Arial" w:hAnsi="Arial" w:cs="Arial"/>
          <w:sz w:val="24"/>
          <w:szCs w:val="24"/>
        </w:rPr>
        <w:t xml:space="preserve">4, párrafo segundo de la Constitución Local; </w:t>
      </w:r>
      <w:r w:rsidR="00B702D9" w:rsidRPr="00703580">
        <w:rPr>
          <w:rFonts w:ascii="Arial" w:hAnsi="Arial" w:cs="Arial"/>
          <w:sz w:val="24"/>
          <w:szCs w:val="24"/>
        </w:rPr>
        <w:t xml:space="preserve">1, </w:t>
      </w:r>
      <w:r w:rsidR="00703580" w:rsidRPr="00703580">
        <w:rPr>
          <w:rFonts w:ascii="Arial" w:hAnsi="Arial" w:cs="Arial"/>
          <w:sz w:val="24"/>
          <w:szCs w:val="24"/>
        </w:rPr>
        <w:t>fracción VIII</w:t>
      </w:r>
      <w:r w:rsidR="00B702D9" w:rsidRPr="00703580">
        <w:rPr>
          <w:rFonts w:ascii="Arial" w:hAnsi="Arial" w:cs="Arial"/>
          <w:sz w:val="24"/>
          <w:szCs w:val="24"/>
        </w:rPr>
        <w:t>, de la Ley de Instituciones y Procedimientos Electorales del Estado de Oaxaca,</w:t>
      </w:r>
      <w:r w:rsidRPr="00703580">
        <w:rPr>
          <w:rFonts w:ascii="Arial" w:hAnsi="Arial" w:cs="Arial"/>
          <w:sz w:val="24"/>
          <w:szCs w:val="24"/>
        </w:rPr>
        <w:t xml:space="preserve"> </w:t>
      </w:r>
      <w:r w:rsidRPr="00896DDE">
        <w:rPr>
          <w:rFonts w:ascii="Arial" w:hAnsi="Arial" w:cs="Arial"/>
          <w:b/>
          <w:bCs/>
          <w:sz w:val="24"/>
          <w:szCs w:val="24"/>
        </w:rPr>
        <w:t>declaro de buena fe y bajo protesta de decir verdad, que me considero y soy perteneciente al grupo de personas</w:t>
      </w:r>
      <w:r w:rsidR="00896DDE">
        <w:rPr>
          <w:rFonts w:ascii="Arial" w:hAnsi="Arial" w:cs="Arial"/>
          <w:b/>
          <w:bCs/>
          <w:sz w:val="24"/>
          <w:szCs w:val="24"/>
        </w:rPr>
        <w:t xml:space="preserve"> (MARQUE CON UNA “X”)</w:t>
      </w:r>
      <w:r w:rsidRPr="00896DDE">
        <w:rPr>
          <w:rFonts w:ascii="Arial" w:hAnsi="Arial" w:cs="Arial"/>
          <w:b/>
          <w:bCs/>
          <w:sz w:val="24"/>
          <w:szCs w:val="24"/>
        </w:rPr>
        <w:t>:</w:t>
      </w:r>
    </w:p>
    <w:p w14:paraId="495681AB" w14:textId="77777777" w:rsidR="004E1ECE" w:rsidRPr="004E1ECE" w:rsidRDefault="004E1ECE" w:rsidP="00896DDE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8218" w:type="dxa"/>
        <w:jc w:val="center"/>
        <w:tblLook w:val="04A0" w:firstRow="1" w:lastRow="0" w:firstColumn="1" w:lastColumn="0" w:noHBand="0" w:noVBand="1"/>
      </w:tblPr>
      <w:tblGrid>
        <w:gridCol w:w="5954"/>
        <w:gridCol w:w="1134"/>
        <w:gridCol w:w="1130"/>
      </w:tblGrid>
      <w:tr w:rsidR="00896DDE" w:rsidRPr="00B702D9" w14:paraId="342D30A7" w14:textId="77777777" w:rsidTr="00BC5958">
        <w:trPr>
          <w:trHeight w:val="586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06625" w14:textId="6793075C" w:rsidR="00896DDE" w:rsidRPr="00BC5958" w:rsidRDefault="00AB0D16" w:rsidP="00336E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5958">
              <w:rPr>
                <w:rFonts w:ascii="Arial" w:hAnsi="Arial" w:cs="Arial"/>
                <w:b/>
                <w:bCs/>
                <w:sz w:val="24"/>
                <w:szCs w:val="24"/>
              </w:rPr>
              <w:t>PERTENENCIA A: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DB6F17" w14:textId="298AA62C" w:rsidR="00896DDE" w:rsidRPr="00BC5958" w:rsidRDefault="00896DDE" w:rsidP="00336E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5958">
              <w:rPr>
                <w:rFonts w:ascii="Arial" w:hAnsi="Arial" w:cs="Arial"/>
                <w:b/>
                <w:bCs/>
                <w:sz w:val="24"/>
                <w:szCs w:val="24"/>
              </w:rPr>
              <w:t>SI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416A12" w14:textId="72130DA5" w:rsidR="00896DDE" w:rsidRPr="00BC5958" w:rsidRDefault="00896DDE" w:rsidP="00336E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5958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</w:tr>
      <w:tr w:rsidR="00896DDE" w:rsidRPr="00B702D9" w14:paraId="128A9EB6" w14:textId="77777777" w:rsidTr="00BC5958">
        <w:trPr>
          <w:trHeight w:val="397"/>
          <w:jc w:val="center"/>
        </w:trPr>
        <w:tc>
          <w:tcPr>
            <w:tcW w:w="5954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6ED3B4" w14:textId="4269C9D8" w:rsidR="00896DDE" w:rsidRPr="004E1ECE" w:rsidRDefault="00896DDE" w:rsidP="004E1EC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1EC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3A7AEE">
              <w:rPr>
                <w:rFonts w:ascii="Arial" w:hAnsi="Arial" w:cs="Arial"/>
                <w:b/>
                <w:bCs/>
                <w:sz w:val="24"/>
                <w:szCs w:val="24"/>
              </w:rPr>
              <w:t>oblaciones</w:t>
            </w:r>
            <w:r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de la diversidad sexual y de género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BC6EEB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F7EEA3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508140A1" w14:textId="77777777" w:rsidTr="00BC5958">
        <w:trPr>
          <w:trHeight w:val="397"/>
          <w:jc w:val="center"/>
        </w:trPr>
        <w:tc>
          <w:tcPr>
            <w:tcW w:w="821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D31960" w14:textId="5B30AD48" w:rsidR="00896DDE" w:rsidRPr="004E1ECE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1ECE">
              <w:rPr>
                <w:rFonts w:ascii="Arial" w:hAnsi="Arial" w:cs="Arial"/>
                <w:sz w:val="24"/>
                <w:szCs w:val="24"/>
              </w:rPr>
              <w:t>Especifique</w:t>
            </w:r>
            <w:r w:rsidR="004E1ECE">
              <w:rPr>
                <w:rFonts w:ascii="Arial" w:hAnsi="Arial" w:cs="Arial"/>
                <w:sz w:val="24"/>
                <w:szCs w:val="24"/>
              </w:rPr>
              <w:t>:</w:t>
            </w:r>
            <w:r w:rsidRPr="004E1ECE">
              <w:rPr>
                <w:rFonts w:ascii="Arial" w:hAnsi="Arial" w:cs="Arial"/>
                <w:sz w:val="24"/>
                <w:szCs w:val="24"/>
              </w:rPr>
              <w:t xml:space="preserve"> (en su caso)</w:t>
            </w:r>
          </w:p>
        </w:tc>
      </w:tr>
      <w:tr w:rsidR="00896DDE" w:rsidRPr="00B702D9" w14:paraId="34DC6FB3" w14:textId="77777777" w:rsidTr="00BC5958">
        <w:trPr>
          <w:trHeight w:val="397"/>
          <w:jc w:val="center"/>
        </w:trPr>
        <w:tc>
          <w:tcPr>
            <w:tcW w:w="595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490B0" w14:textId="28571D7B" w:rsidR="00896DDE" w:rsidRPr="004E1ECE" w:rsidRDefault="003A7AEE" w:rsidP="004E1EC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1EC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oblaciones</w:t>
            </w:r>
            <w:r w:rsidR="00896DDE"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96DDE" w:rsidRPr="004E1ECE">
              <w:rPr>
                <w:rFonts w:ascii="Arial" w:hAnsi="Arial" w:cs="Arial"/>
                <w:b/>
                <w:bCs/>
                <w:sz w:val="24"/>
                <w:szCs w:val="24"/>
              </w:rPr>
              <w:t>afromexicanas</w:t>
            </w:r>
            <w:proofErr w:type="spellEnd"/>
            <w:r w:rsidR="00896DDE"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5F69DB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D6CE00E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1B93C1D8" w14:textId="77777777" w:rsidTr="00BC5958">
        <w:trPr>
          <w:trHeight w:val="397"/>
          <w:jc w:val="center"/>
        </w:trPr>
        <w:tc>
          <w:tcPr>
            <w:tcW w:w="595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E8D5F8" w14:textId="37E06BAA" w:rsidR="00896DDE" w:rsidRPr="004E1ECE" w:rsidRDefault="003A7AEE" w:rsidP="004E1EC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1EC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oblaciones</w:t>
            </w:r>
            <w:r w:rsidR="00896DDE"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con discapacidad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568D4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736FC5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64577C0D" w14:textId="77777777" w:rsidTr="00BC5958">
        <w:trPr>
          <w:trHeight w:val="397"/>
          <w:jc w:val="center"/>
        </w:trPr>
        <w:tc>
          <w:tcPr>
            <w:tcW w:w="821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388A9F" w14:textId="7DAC8CAC" w:rsidR="00896DDE" w:rsidRPr="004E1ECE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1ECE">
              <w:rPr>
                <w:rFonts w:ascii="Arial" w:hAnsi="Arial" w:cs="Arial"/>
                <w:sz w:val="24"/>
                <w:szCs w:val="24"/>
              </w:rPr>
              <w:t>Especifique tipo de discapacidad</w:t>
            </w:r>
            <w:r w:rsidR="004E1ECE">
              <w:rPr>
                <w:rFonts w:ascii="Arial" w:hAnsi="Arial" w:cs="Arial"/>
                <w:sz w:val="24"/>
                <w:szCs w:val="24"/>
              </w:rPr>
              <w:t>:</w:t>
            </w:r>
            <w:r w:rsidRPr="004E1ECE">
              <w:rPr>
                <w:rFonts w:ascii="Arial" w:hAnsi="Arial" w:cs="Arial"/>
                <w:sz w:val="24"/>
                <w:szCs w:val="24"/>
              </w:rPr>
              <w:t xml:space="preserve"> (en su caso)</w:t>
            </w:r>
          </w:p>
        </w:tc>
      </w:tr>
      <w:tr w:rsidR="00896DDE" w:rsidRPr="00B702D9" w14:paraId="097AC3F8" w14:textId="77777777" w:rsidTr="00BC5958">
        <w:trPr>
          <w:trHeight w:val="397"/>
          <w:jc w:val="center"/>
        </w:trPr>
        <w:tc>
          <w:tcPr>
            <w:tcW w:w="595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3EE8C0" w14:textId="63C0E8AB" w:rsidR="00896DDE" w:rsidRPr="004E1ECE" w:rsidRDefault="003A7AEE" w:rsidP="004E1EC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7AEE">
              <w:rPr>
                <w:rFonts w:ascii="Arial" w:hAnsi="Arial" w:cs="Arial"/>
                <w:b/>
                <w:bCs/>
                <w:sz w:val="24"/>
                <w:szCs w:val="24"/>
              </w:rPr>
              <w:t>Poblaciones</w:t>
            </w:r>
            <w:r w:rsidR="00896DDE"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indígenas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3C20E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E83E51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1D698631" w14:textId="77777777" w:rsidTr="00BC5958">
        <w:trPr>
          <w:trHeight w:val="397"/>
          <w:jc w:val="center"/>
        </w:trPr>
        <w:tc>
          <w:tcPr>
            <w:tcW w:w="595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219AF8" w14:textId="3C5583EB" w:rsidR="00896DDE" w:rsidRPr="004E1ECE" w:rsidRDefault="00896DDE" w:rsidP="004E1EC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1EC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3A7AEE">
              <w:rPr>
                <w:rFonts w:ascii="Arial" w:hAnsi="Arial" w:cs="Arial"/>
                <w:b/>
                <w:bCs/>
                <w:sz w:val="24"/>
                <w:szCs w:val="24"/>
              </w:rPr>
              <w:t>oblación</w:t>
            </w:r>
            <w:r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mayor (60 años o más)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3097D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CFE1BE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750AEB08" w14:textId="77777777" w:rsidTr="00BC5958">
        <w:trPr>
          <w:trHeight w:val="397"/>
          <w:jc w:val="center"/>
        </w:trPr>
        <w:tc>
          <w:tcPr>
            <w:tcW w:w="5954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7EC745F9" w14:textId="19A7E771" w:rsidR="00896DDE" w:rsidRPr="004E1ECE" w:rsidRDefault="003A7AEE" w:rsidP="004E1EC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A7AEE">
              <w:rPr>
                <w:rFonts w:ascii="Arial" w:hAnsi="Arial" w:cs="Arial"/>
                <w:b/>
                <w:bCs/>
                <w:sz w:val="24"/>
                <w:szCs w:val="24"/>
              </w:rPr>
              <w:t>Poblaciones</w:t>
            </w:r>
            <w:r w:rsidR="00896DDE" w:rsidRPr="004E1E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jóvenes (18 a 29 años)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D46CE6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19628EBF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0D0C9E" w14:textId="77777777" w:rsidR="00C139C9" w:rsidRDefault="00C139C9" w:rsidP="00CF21B3">
      <w:pPr>
        <w:rPr>
          <w:rFonts w:ascii="Arial" w:hAnsi="Arial" w:cs="Arial"/>
          <w:sz w:val="24"/>
          <w:szCs w:val="24"/>
        </w:rPr>
      </w:pPr>
    </w:p>
    <w:p w14:paraId="7A870A60" w14:textId="295D2486" w:rsidR="004E1ECE" w:rsidRPr="00CF21B3" w:rsidRDefault="004E1ECE" w:rsidP="00CF21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E1ECE">
        <w:rPr>
          <w:rFonts w:ascii="Arial" w:hAnsi="Arial" w:cs="Arial"/>
          <w:b/>
          <w:bCs/>
          <w:sz w:val="24"/>
          <w:szCs w:val="24"/>
        </w:rPr>
        <w:t>ATENTAMENTE</w:t>
      </w:r>
    </w:p>
    <w:p w14:paraId="51A74DA1" w14:textId="3A9D0690" w:rsidR="003215FE" w:rsidRDefault="004E1ECE" w:rsidP="000169D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C. ____________________________</w:t>
      </w:r>
    </w:p>
    <w:p w14:paraId="351183BA" w14:textId="0FAF2029" w:rsidR="00CF21B3" w:rsidRPr="004E1ECE" w:rsidRDefault="00CF21B3" w:rsidP="000169D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Nombre y Firma</w:t>
      </w:r>
    </w:p>
    <w:sectPr w:rsidR="00CF21B3" w:rsidRPr="004E1ECE" w:rsidSect="004E1ECE">
      <w:headerReference w:type="default" r:id="rId6"/>
      <w:footerReference w:type="default" r:id="rId7"/>
      <w:pgSz w:w="12240" w:h="15840"/>
      <w:pgMar w:top="1843" w:right="14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EDD3" w14:textId="77777777" w:rsidR="006A6139" w:rsidRDefault="006A6139" w:rsidP="004E1ECE">
      <w:pPr>
        <w:spacing w:after="0" w:line="240" w:lineRule="auto"/>
      </w:pPr>
      <w:r>
        <w:separator/>
      </w:r>
    </w:p>
  </w:endnote>
  <w:endnote w:type="continuationSeparator" w:id="0">
    <w:p w14:paraId="26F65417" w14:textId="77777777" w:rsidR="006A6139" w:rsidRDefault="006A6139" w:rsidP="004E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2319" w14:textId="03F9A9BA" w:rsidR="004E1ECE" w:rsidRDefault="004E1ECE">
    <w:pPr>
      <w:pStyle w:val="Piedepgina"/>
    </w:pPr>
    <w:bookmarkStart w:id="0" w:name="_Hlk211357369"/>
    <w:r>
      <w:rPr>
        <w:rFonts w:ascii="Times New Roman" w:eastAsia="Calibri" w:hAnsi="Times New Roman" w:cs="Times New Roman"/>
        <w:b/>
        <w:bCs/>
        <w:i/>
        <w:iCs/>
        <w:color w:val="808080"/>
        <w:sz w:val="20"/>
        <w:szCs w:val="20"/>
      </w:rPr>
      <w:t xml:space="preserve">                                                </w:t>
    </w:r>
    <w:r w:rsidRPr="004E1ECE">
      <w:rPr>
        <w:rFonts w:ascii="Times New Roman" w:eastAsia="Calibri" w:hAnsi="Times New Roman" w:cs="Times New Roman"/>
        <w:b/>
        <w:bCs/>
        <w:i/>
        <w:iCs/>
        <w:color w:val="808080"/>
        <w:sz w:val="20"/>
        <w:szCs w:val="20"/>
      </w:rPr>
      <w:t>PROCESO DE REVOCACIÓN DE MANDATO 2025-2026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00DB" w14:textId="77777777" w:rsidR="006A6139" w:rsidRDefault="006A6139" w:rsidP="004E1ECE">
      <w:pPr>
        <w:spacing w:after="0" w:line="240" w:lineRule="auto"/>
      </w:pPr>
      <w:r>
        <w:separator/>
      </w:r>
    </w:p>
  </w:footnote>
  <w:footnote w:type="continuationSeparator" w:id="0">
    <w:p w14:paraId="556306DC" w14:textId="77777777" w:rsidR="006A6139" w:rsidRDefault="006A6139" w:rsidP="004E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732E" w14:textId="6EB1D2C2" w:rsidR="004E1ECE" w:rsidRDefault="004E1EC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6EF49DF" wp14:editId="0C08B4FC">
          <wp:simplePos x="0" y="0"/>
          <wp:positionH relativeFrom="column">
            <wp:posOffset>1447800</wp:posOffset>
          </wp:positionH>
          <wp:positionV relativeFrom="paragraph">
            <wp:posOffset>-172085</wp:posOffset>
          </wp:positionV>
          <wp:extent cx="3196800" cy="952582"/>
          <wp:effectExtent l="0" t="0" r="381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21226" r="62202" b="19137"/>
                  <a:stretch/>
                </pic:blipFill>
                <pic:spPr bwMode="auto">
                  <a:xfrm>
                    <a:off x="0" y="0"/>
                    <a:ext cx="3196800" cy="952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8E"/>
    <w:rsid w:val="000169D4"/>
    <w:rsid w:val="000236F7"/>
    <w:rsid w:val="00082470"/>
    <w:rsid w:val="000A1F25"/>
    <w:rsid w:val="0014522A"/>
    <w:rsid w:val="00162532"/>
    <w:rsid w:val="0016509D"/>
    <w:rsid w:val="0023533C"/>
    <w:rsid w:val="003215FE"/>
    <w:rsid w:val="00336E84"/>
    <w:rsid w:val="00370863"/>
    <w:rsid w:val="003A7AEE"/>
    <w:rsid w:val="00414C45"/>
    <w:rsid w:val="004E1ECE"/>
    <w:rsid w:val="0067488E"/>
    <w:rsid w:val="006A6139"/>
    <w:rsid w:val="00702178"/>
    <w:rsid w:val="00703580"/>
    <w:rsid w:val="007E0E9D"/>
    <w:rsid w:val="00896DDE"/>
    <w:rsid w:val="009A7B98"/>
    <w:rsid w:val="009E5B9A"/>
    <w:rsid w:val="00AB0D16"/>
    <w:rsid w:val="00AD0CD8"/>
    <w:rsid w:val="00B702D9"/>
    <w:rsid w:val="00BC5958"/>
    <w:rsid w:val="00BE0136"/>
    <w:rsid w:val="00C139C9"/>
    <w:rsid w:val="00C83A15"/>
    <w:rsid w:val="00CF21B3"/>
    <w:rsid w:val="00D82723"/>
    <w:rsid w:val="00D832FC"/>
    <w:rsid w:val="00DB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85D65"/>
  <w15:chartTrackingRefBased/>
  <w15:docId w15:val="{22397F05-88BC-4FA2-A590-01E61402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B5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E1E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ECE"/>
  </w:style>
  <w:style w:type="paragraph" w:styleId="Piedepgina">
    <w:name w:val="footer"/>
    <w:basedOn w:val="Normal"/>
    <w:link w:val="PiedepginaCar"/>
    <w:uiPriority w:val="99"/>
    <w:unhideWhenUsed/>
    <w:rsid w:val="004E1E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Jose</dc:creator>
  <cp:keywords/>
  <dc:description/>
  <cp:lastModifiedBy>Ivette</cp:lastModifiedBy>
  <cp:revision>6</cp:revision>
  <dcterms:created xsi:type="dcterms:W3CDTF">2025-10-15T23:37:00Z</dcterms:created>
  <dcterms:modified xsi:type="dcterms:W3CDTF">2025-11-08T02:15:00Z</dcterms:modified>
</cp:coreProperties>
</file>